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E1" w:rsidRPr="00AA31E1" w:rsidRDefault="00AA31E1" w:rsidP="00AA31E1">
      <w:pPr>
        <w:shd w:val="clear" w:color="auto" w:fill="FFFFFF"/>
        <w:spacing w:after="0" w:line="240" w:lineRule="auto"/>
        <w:outlineLvl w:val="0"/>
        <w:rPr>
          <w:rFonts w:ascii="pt_sansregular" w:eastAsia="Times New Roman" w:hAnsi="pt_sansregular" w:cs="Times New Roman"/>
          <w:kern w:val="36"/>
          <w:sz w:val="28"/>
          <w:szCs w:val="28"/>
          <w:lang w:eastAsia="tr-TR"/>
        </w:rPr>
      </w:pPr>
      <w:r w:rsidRPr="00AA31E1">
        <w:rPr>
          <w:rFonts w:ascii="pt_sansregular" w:eastAsia="Times New Roman" w:hAnsi="pt_sansregular" w:cs="Times New Roman"/>
          <w:kern w:val="36"/>
          <w:sz w:val="28"/>
          <w:szCs w:val="28"/>
          <w:lang w:eastAsia="tr-TR"/>
        </w:rPr>
        <w:t>Ataköy sahilinde duran da var hayal olan da!</w: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 sahilinde duran da var hayal olan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 sahilinde duran da var hayal olan da!"/>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sz w:val="28"/>
          <w:szCs w:val="28"/>
          <w:lang w:eastAsia="tr-TR"/>
        </w:rPr>
        <w:t>23/07/2014 06:00</w: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hyperlink r:id="rId5" w:history="1">
        <w:r w:rsidRPr="00AA31E1">
          <w:rPr>
            <w:rFonts w:ascii="pt_sansregular" w:eastAsia="Times New Roman" w:hAnsi="pt_sansregular" w:cs="Times New Roman"/>
            <w:color w:val="222222"/>
            <w:sz w:val="28"/>
            <w:szCs w:val="28"/>
            <w:lang w:eastAsia="tr-TR"/>
          </w:rPr>
          <w:t>A</w:t>
        </w:r>
        <w:r w:rsidRPr="00AA31E1">
          <w:rPr>
            <w:rFonts w:ascii="pt_sansregular" w:eastAsia="Times New Roman" w:hAnsi="pt_sansregular" w:cs="Times New Roman"/>
            <w:color w:val="222222"/>
            <w:sz w:val="28"/>
            <w:szCs w:val="28"/>
            <w:vertAlign w:val="superscript"/>
            <w:lang w:eastAsia="tr-TR"/>
          </w:rPr>
          <w:t>+</w:t>
        </w:r>
      </w:hyperlink>
      <w:hyperlink r:id="rId6" w:history="1">
        <w:r w:rsidRPr="00AA31E1">
          <w:rPr>
            <w:rFonts w:ascii="pt_sansregular" w:eastAsia="Times New Roman" w:hAnsi="pt_sansregular" w:cs="Times New Roman"/>
            <w:color w:val="222222"/>
            <w:sz w:val="28"/>
            <w:szCs w:val="28"/>
            <w:lang w:eastAsia="tr-TR"/>
          </w:rPr>
          <w:t xml:space="preserve"> A</w:t>
        </w:r>
        <w:r w:rsidRPr="00AA31E1">
          <w:rPr>
            <w:rFonts w:ascii="pt_sansregular" w:eastAsia="Times New Roman" w:hAnsi="pt_sansregular" w:cs="Times New Roman"/>
            <w:color w:val="222222"/>
            <w:sz w:val="28"/>
            <w:szCs w:val="28"/>
            <w:vertAlign w:val="superscript"/>
            <w:lang w:eastAsia="tr-TR"/>
          </w:rPr>
          <w:t>-</w:t>
        </w:r>
      </w:hyperlink>
    </w:p>
    <w:p w:rsidR="00AA31E1" w:rsidRPr="00AA31E1" w:rsidRDefault="00AA31E1" w:rsidP="00AA31E1">
      <w:pPr>
        <w:shd w:val="clear" w:color="auto" w:fill="FFFFFF"/>
        <w:spacing w:after="0" w:line="240" w:lineRule="auto"/>
        <w:outlineLvl w:val="4"/>
        <w:rPr>
          <w:rFonts w:ascii="pt_sansregular" w:eastAsia="Times New Roman" w:hAnsi="pt_sansregular" w:cs="Times New Roman"/>
          <w:sz w:val="28"/>
          <w:szCs w:val="28"/>
          <w:lang w:eastAsia="tr-TR"/>
        </w:rPr>
      </w:pPr>
      <w:r w:rsidRPr="00AA31E1">
        <w:rPr>
          <w:rFonts w:ascii="pt_sansregular" w:eastAsia="Times New Roman" w:hAnsi="pt_sansregular" w:cs="Times New Roman"/>
          <w:sz w:val="28"/>
          <w:szCs w:val="28"/>
          <w:lang w:eastAsia="tr-TR"/>
        </w:rPr>
        <w:t>Bakırköy Belediyesi'nin Ataköy sahilde tüm ruhsatları iptal etmesiyle Yalı Ataköy Marin projesi 15. Katta durdu. 160 parseldeki Blumar projesi hiç başlamadan bitti. Bosphorus Otel iskansız kaldı</w: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sz w:val="28"/>
          <w:szCs w:val="28"/>
          <w:lang w:eastAsia="tr-TR"/>
        </w:rPr>
        <w:t xml:space="preserve">Haber: ÖMER ERBİL - </w:t>
      </w:r>
      <w:hyperlink r:id="rId7" w:tgtFrame="_blank" w:history="1">
        <w:r w:rsidRPr="00AA31E1">
          <w:rPr>
            <w:rFonts w:ascii="pt_sansregular" w:eastAsia="Times New Roman" w:hAnsi="pt_sansregular" w:cs="Times New Roman"/>
            <w:color w:val="222222"/>
            <w:sz w:val="28"/>
            <w:szCs w:val="28"/>
            <w:lang w:eastAsia="tr-TR"/>
          </w:rPr>
          <w:t>omer.erbil@radikal.com.tr</w:t>
        </w:r>
      </w:hyperlink>
      <w:r w:rsidRPr="00AA31E1">
        <w:rPr>
          <w:rFonts w:ascii="pt_sansregular" w:eastAsia="Times New Roman" w:hAnsi="pt_sansregular" w:cs="Times New Roman"/>
          <w:sz w:val="28"/>
          <w:szCs w:val="28"/>
          <w:lang w:eastAsia="tr-TR"/>
        </w:rPr>
        <w:t xml:space="preserve"> / </w:t>
      </w:r>
      <w:hyperlink r:id="rId8" w:history="1">
        <w:r w:rsidRPr="00AA31E1">
          <w:rPr>
            <w:rFonts w:ascii="pt_sansregular" w:eastAsia="Times New Roman" w:hAnsi="pt_sansregular" w:cs="Times New Roman"/>
            <w:color w:val="222222"/>
            <w:sz w:val="28"/>
            <w:szCs w:val="28"/>
            <w:lang w:eastAsia="tr-TR"/>
          </w:rPr>
          <w:t>Arşivi</w:t>
        </w:r>
      </w:hyperlink>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Arial" w:eastAsia="Times New Roman" w:hAnsi="Arial" w:cs="Arial"/>
          <w:color w:val="FFFFFF"/>
          <w:sz w:val="28"/>
          <w:szCs w:val="28"/>
          <w:lang w:eastAsia="tr-TR"/>
        </w:rPr>
        <w:pict/>
      </w:r>
      <w:r w:rsidRPr="00AA31E1">
        <w:rPr>
          <w:rFonts w:ascii="pt_sansregular" w:eastAsia="Times New Roman" w:hAnsi="pt_sansregular" w:cs="Times New Roman"/>
          <w:sz w:val="28"/>
          <w:szCs w:val="28"/>
          <w:lang w:eastAsia="tr-TR"/>
        </w:rPr>
        <w:t xml:space="preserve">&lt;img src="http://b.scorecardresearch.com/p?c1=2&amp;amp;c2=7290377&amp;amp;cv=2.0&amp;amp;cj=1" alt="scorecardresearch.com" /&gt; </w:t>
      </w:r>
      <w:r w:rsidRPr="00AA31E1">
        <w:rPr>
          <w:rFonts w:ascii="pt_sansregular" w:eastAsia="Times New Roman" w:hAnsi="pt_sansregular" w:cs="Times New Roman"/>
          <w:sz w:val="28"/>
          <w:szCs w:val="28"/>
          <w:lang w:eastAsia="tr-TR"/>
        </w:rPr>
        <w:pict/>
      </w:r>
      <w:r w:rsidRPr="00AA31E1">
        <w:rPr>
          <w:rFonts w:ascii="pt_sansregular" w:eastAsia="Times New Roman" w:hAnsi="pt_sansregular" w:cs="Times New Roman"/>
          <w:sz w:val="28"/>
          <w:szCs w:val="28"/>
          <w:lang w:eastAsia="tr-TR"/>
        </w:rPr>
        <w:pict/>
      </w:r>
      <w:r w:rsidRPr="00AA31E1">
        <w:rPr>
          <w:rFonts w:ascii="pt_sansregular" w:eastAsia="Times New Roman" w:hAnsi="pt_sansregular" w:cs="Times New Roman"/>
          <w:sz w:val="28"/>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adikal İstatistik" style="width:24pt;height:24pt"/>
        </w:pic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sz w:val="28"/>
          <w:szCs w:val="28"/>
          <w:lang w:eastAsia="tr-TR"/>
        </w:rPr>
        <w:object w:dxaOrig="225" w:dyaOrig="225">
          <v:shape id="_x0000_i1055" type="#_x0000_t75" style="width:1in;height:18pt" o:ole="">
            <v:imagedata r:id="rId9" o:title=""/>
          </v:shape>
          <w:control r:id="rId10" w:name="DefaultOcxName" w:shapeid="_x0000_i1055"/>
        </w:object>
      </w:r>
      <w:r w:rsidRPr="00AA31E1">
        <w:rPr>
          <w:rFonts w:ascii="pt_sansregular" w:eastAsia="Times New Roman" w:hAnsi="pt_sansregular" w:cs="Times New Roman"/>
          <w:sz w:val="28"/>
          <w:szCs w:val="28"/>
          <w:lang w:eastAsia="tr-TR"/>
        </w:rPr>
        <w:object w:dxaOrig="225" w:dyaOrig="225">
          <v:shape id="_x0000_i1054" type="#_x0000_t75" style="width:1in;height:18pt" o:ole="">
            <v:imagedata r:id="rId11" o:title=""/>
          </v:shape>
          <w:control r:id="rId12" w:name="DefaultOcxName1" w:shapeid="_x0000_i1054"/>
        </w:object>
      </w:r>
      <w:r w:rsidRPr="00AA31E1">
        <w:rPr>
          <w:rFonts w:ascii="pt_sansregular" w:eastAsia="Times New Roman" w:hAnsi="pt_sansregular" w:cs="Times New Roman"/>
          <w:sz w:val="28"/>
          <w:szCs w:val="28"/>
          <w:lang w:eastAsia="tr-TR"/>
        </w:rPr>
        <w:object w:dxaOrig="225" w:dyaOrig="225">
          <v:shape id="_x0000_i1053" type="#_x0000_t75" style="width:1in;height:18pt" o:ole="">
            <v:imagedata r:id="rId13" o:title=""/>
          </v:shape>
          <w:control r:id="rId14" w:name="DefaultOcxName2" w:shapeid="_x0000_i1053"/>
        </w:object>
      </w:r>
      <w:r w:rsidRPr="00AA31E1">
        <w:rPr>
          <w:rFonts w:ascii="pt_sansregular" w:eastAsia="Times New Roman" w:hAnsi="pt_sansregular" w:cs="Times New Roman"/>
          <w:sz w:val="28"/>
          <w:szCs w:val="28"/>
          <w:lang w:eastAsia="tr-TR"/>
        </w:rPr>
        <w:object w:dxaOrig="225" w:dyaOrig="225">
          <v:shape id="_x0000_i1052" type="#_x0000_t75" style="width:1in;height:18pt" o:ole="">
            <v:imagedata r:id="rId15" o:title=""/>
          </v:shape>
          <w:control r:id="rId16" w:name="DefaultOcxName3" w:shapeid="_x0000_i1052"/>
        </w:object>
      </w:r>
      <w:r w:rsidRPr="00AA31E1">
        <w:rPr>
          <w:rFonts w:ascii="pt_sansregular" w:eastAsia="Times New Roman" w:hAnsi="pt_sansregular" w:cs="Times New Roman"/>
          <w:sz w:val="28"/>
          <w:szCs w:val="28"/>
          <w:lang w:eastAsia="tr-TR"/>
        </w:rPr>
        <w:object w:dxaOrig="225" w:dyaOrig="225">
          <v:shape id="_x0000_i1051" type="#_x0000_t75" style="width:1in;height:18pt" o:ole="">
            <v:imagedata r:id="rId17" o:title=""/>
          </v:shape>
          <w:control r:id="rId18" w:name="DefaultOcxName4" w:shapeid="_x0000_i1051"/>
        </w:object>
      </w:r>
    </w:p>
    <w:p w:rsidR="00AA31E1" w:rsidRPr="00AA31E1" w:rsidRDefault="00AA31E1" w:rsidP="00AA31E1">
      <w:pPr>
        <w:shd w:val="clear" w:color="auto" w:fill="FFFFFF"/>
        <w:spacing w:after="0" w:line="240" w:lineRule="auto"/>
        <w:rPr>
          <w:rFonts w:ascii="Times New Roman" w:eastAsia="Times New Roman" w:hAnsi="Times New Roman" w:cs="Times New Roman"/>
          <w:color w:val="222222"/>
          <w:sz w:val="28"/>
          <w:szCs w:val="28"/>
          <w:lang w:eastAsia="tr-TR"/>
        </w:rPr>
      </w:pPr>
      <w:r w:rsidRPr="00AA31E1">
        <w:rPr>
          <w:rFonts w:ascii="pt_sansregular" w:eastAsia="Times New Roman" w:hAnsi="pt_sansregular" w:cs="Times New Roman"/>
          <w:sz w:val="28"/>
          <w:szCs w:val="28"/>
          <w:lang w:eastAsia="tr-TR"/>
        </w:rPr>
        <w:fldChar w:fldCharType="begin"/>
      </w:r>
      <w:r w:rsidRPr="00AA31E1">
        <w:rPr>
          <w:rFonts w:ascii="pt_sansregular" w:eastAsia="Times New Roman" w:hAnsi="pt_sansregular" w:cs="Times New Roman"/>
          <w:sz w:val="28"/>
          <w:szCs w:val="28"/>
          <w:lang w:eastAsia="tr-TR"/>
        </w:rPr>
        <w:instrText xml:space="preserve"> HYPERLINK "http://www.radikal.com.tr/turkiye/atakoy_sahilinde_duran_da_var_hayal_olan_da-1203505" </w:instrText>
      </w:r>
      <w:r w:rsidRPr="00AA31E1">
        <w:rPr>
          <w:rFonts w:ascii="pt_sansregular" w:eastAsia="Times New Roman" w:hAnsi="pt_sansregular" w:cs="Times New Roman"/>
          <w:sz w:val="28"/>
          <w:szCs w:val="28"/>
          <w:lang w:eastAsia="tr-TR"/>
        </w:rPr>
        <w:fldChar w:fldCharType="separate"/>
      </w:r>
    </w:p>
    <w:p w:rsidR="00AA31E1" w:rsidRPr="00AA31E1" w:rsidRDefault="00AA31E1" w:rsidP="00AA31E1">
      <w:pPr>
        <w:shd w:val="clear" w:color="auto" w:fill="FFFFFF"/>
        <w:spacing w:after="0" w:line="240" w:lineRule="auto"/>
        <w:rPr>
          <w:rFonts w:ascii="Times New Roman" w:eastAsia="Times New Roman" w:hAnsi="Times New Roman" w:cs="Times New Roman"/>
          <w:sz w:val="28"/>
          <w:szCs w:val="28"/>
          <w:lang w:eastAsia="tr-TR"/>
        </w:rPr>
      </w:pPr>
      <w:r w:rsidRPr="00AA31E1">
        <w:rPr>
          <w:rFonts w:ascii="pt_sansregular" w:eastAsia="Times New Roman" w:hAnsi="pt_sansregular" w:cs="Times New Roman"/>
          <w:sz w:val="28"/>
          <w:szCs w:val="28"/>
          <w:lang w:eastAsia="tr-TR"/>
        </w:rPr>
        <w:fldChar w:fldCharType="end"/>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b/>
          <w:bCs/>
          <w:sz w:val="28"/>
          <w:szCs w:val="28"/>
          <w:lang w:eastAsia="tr-TR"/>
        </w:rPr>
        <w:t>ANALİZ -</w:t>
      </w:r>
      <w:r w:rsidRPr="00AA31E1">
        <w:rPr>
          <w:rFonts w:ascii="pt_sansregular" w:eastAsia="Times New Roman" w:hAnsi="pt_sansregular" w:cs="Times New Roman"/>
          <w:sz w:val="28"/>
          <w:szCs w:val="28"/>
          <w:lang w:eastAsia="tr-TR"/>
        </w:rPr>
        <w:t xml:space="preserve"> Ataköy sahilde devam eden inşaatların tüm ruhsatları Bakırköy Belediye’si tarafından iptal edildi. İstanbul Bölge İdare Mahkemesi Birinci Kurul’u planların iptal olmasını gerekçe göstererek 160, 174 ve 182 numaralı parsellerin yapı ruhsatlarının dayanaksız olduğu sonucuna vardı. Bakırköy Belediyesi de mahkeme kararıyla ruhsatları iptal etti. </w:t>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b/>
          <w:bCs/>
          <w:sz w:val="28"/>
          <w:szCs w:val="28"/>
          <w:lang w:eastAsia="tr-TR"/>
        </w:rPr>
        <w:t xml:space="preserve">HANGİ İNŞAATLAR DURDU? </w: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sz w:val="28"/>
          <w:szCs w:val="28"/>
          <w:lang w:eastAsia="tr-TR"/>
        </w:rPr>
        <w:t>Bugün devam eden174 parseldeki Özyazıcı İnşaat’a ait Yalı Ataköy Marin projesi 15. Katta durdu. Davalar açıldığında inşaatlar bodrum kattaydı. Mayıs ayında 5. İdare Mahkemesi ‘’Yürütmeyi durdurma kararı’’ verdiğinde inşaatlar 7. Kattaydı. Üst mahkemeye itiraz edip oradan karar çıkıncaya kadar 8 kat yükseldi. 82 bin metrekare arazi üzerinde 160 bin metrekare kapalı inşaat yapma hakkı verilen Özyazıcı inşaat bu projesini TOKİ ile gelir paylaşımı üzerine anlaşmıştı. Yalı Marine projesinde metrekare fiyatları 8 bin 500 liradan başlayıp 10 bin liraya kadar çıkıyordu. Ruhsatlar iptal olunca inşaat ortada kaldı.</w:t>
      </w:r>
    </w:p>
    <w:p w:rsidR="00AA31E1" w:rsidRPr="00AA31E1" w:rsidRDefault="00AA31E1" w:rsidP="00AA31E1">
      <w:pPr>
        <w:shd w:val="clear" w:color="auto" w:fill="FFFFFF"/>
        <w:spacing w:after="0" w:line="240" w:lineRule="auto"/>
        <w:rPr>
          <w:rFonts w:ascii="pt_sansregular" w:eastAsia="Times New Roman" w:hAnsi="pt_sansregular" w:cs="Times New Roman"/>
          <w:sz w:val="28"/>
          <w:szCs w:val="28"/>
          <w:lang w:eastAsia="tr-TR"/>
        </w:rPr>
      </w:pPr>
      <w:r w:rsidRPr="00AA31E1">
        <w:rPr>
          <w:rFonts w:ascii="pt_sansregular" w:eastAsia="Times New Roman" w:hAnsi="pt_sansregular" w:cs="Times New Roman"/>
          <w:noProof/>
          <w:sz w:val="28"/>
          <w:szCs w:val="28"/>
          <w:lang w:eastAsia="tr-TR"/>
        </w:rPr>
        <w:lastRenderedPageBreak/>
        <w:drawing>
          <wp:inline distT="0" distB="0" distL="0" distR="0">
            <wp:extent cx="5168900" cy="2768600"/>
            <wp:effectExtent l="19050" t="0" r="0" b="0"/>
            <wp:docPr id="7" name="Resim 7" descr="http://i.radikal.com.tr/150x113/2014/07/23/fft16_mf23100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radikal.com.tr/150x113/2014/07/23/fft16_mf2310053.Jpeg"/>
                    <pic:cNvPicPr>
                      <a:picLocks noChangeAspect="1" noChangeArrowheads="1"/>
                    </pic:cNvPicPr>
                  </pic:nvPicPr>
                  <pic:blipFill>
                    <a:blip r:embed="rId19"/>
                    <a:srcRect/>
                    <a:stretch>
                      <a:fillRect/>
                    </a:stretch>
                  </pic:blipFill>
                  <pic:spPr bwMode="auto">
                    <a:xfrm>
                      <a:off x="0" y="0"/>
                      <a:ext cx="5168900" cy="2768600"/>
                    </a:xfrm>
                    <a:prstGeom prst="rect">
                      <a:avLst/>
                    </a:prstGeom>
                    <a:noFill/>
                    <a:ln w="9525">
                      <a:noFill/>
                      <a:miter lim="800000"/>
                      <a:headEnd/>
                      <a:tailEnd/>
                    </a:ln>
                  </pic:spPr>
                </pic:pic>
              </a:graphicData>
            </a:graphic>
          </wp:inline>
        </w:drawing>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b/>
          <w:bCs/>
          <w:sz w:val="28"/>
          <w:szCs w:val="28"/>
          <w:lang w:eastAsia="tr-TR"/>
        </w:rPr>
        <w:t>O OTEL DE DURDU!</w:t>
      </w:r>
      <w:r w:rsidRPr="00AA31E1">
        <w:rPr>
          <w:rFonts w:ascii="pt_sansregular" w:eastAsia="Times New Roman" w:hAnsi="pt_sansregular" w:cs="Times New Roman"/>
          <w:sz w:val="28"/>
          <w:szCs w:val="28"/>
          <w:lang w:eastAsia="tr-TR"/>
        </w:rPr>
        <w:t xml:space="preserve"> </w:t>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t>182 parsel de kaba inşaatı bitip açılma noktasına gelen Bosphorus Otel Kazak – Rus ortaklığı olan Bosphorus şirketi tarafından yapıldı. Şirket 2009 yılında TOKİ’ye arazi için 65 milyon 750 bin lira ödedi. 14 bin metrekare araziye 65 bin metrekare kapalı inşaat yapma izni verilmişti. Geçtiğimiz günlerde bahçesinde devam eden restoran inşaatında ruhsata aykırı yapılaşma tespit edildiği için mühürlenmiş daha sonra yürütmeyi durdurma kararı çıkınca otel inşaatı da Bakırköy Belediyesi tarafından tümden durdurulmuştu. Şimdi ruhsatı da iptal edilince otel kadük kaldı. Bakırköy Belediye Başkanı haklı olarak “Ruhsatsız binaya iskan veremem” diyor.</w:t>
      </w:r>
    </w:p>
    <w:p w:rsidR="00AA31E1" w:rsidRPr="00AA31E1" w:rsidRDefault="00AA31E1" w:rsidP="00AA31E1">
      <w:pPr>
        <w:shd w:val="clear" w:color="auto" w:fill="FFFFFF"/>
        <w:spacing w:after="0" w:line="240" w:lineRule="auto"/>
        <w:rPr>
          <w:rFonts w:ascii="pt_sansregular" w:eastAsia="Times New Roman" w:hAnsi="pt_sansregular" w:cs="Times New Roman"/>
          <w:sz w:val="24"/>
          <w:szCs w:val="24"/>
          <w:lang w:eastAsia="tr-TR"/>
        </w:rPr>
      </w:pPr>
      <w:r w:rsidRPr="00AA31E1">
        <w:rPr>
          <w:rFonts w:ascii="pt_sansregular" w:eastAsia="Times New Roman" w:hAnsi="pt_sansregular" w:cs="Times New Roman"/>
          <w:noProof/>
          <w:sz w:val="28"/>
          <w:szCs w:val="28"/>
          <w:lang w:eastAsia="tr-TR"/>
        </w:rPr>
        <w:drawing>
          <wp:inline distT="0" distB="0" distL="0" distR="0">
            <wp:extent cx="5168900" cy="2768600"/>
            <wp:effectExtent l="19050" t="0" r="0" b="0"/>
            <wp:docPr id="8" name="Resim 8" descr="http://i.radikal.com.tr/150x113/2014/07/23/fft16_mf2310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radikal.com.tr/150x113/2014/07/23/fft16_mf2310054.Jpeg"/>
                    <pic:cNvPicPr>
                      <a:picLocks noChangeAspect="1" noChangeArrowheads="1"/>
                    </pic:cNvPicPr>
                  </pic:nvPicPr>
                  <pic:blipFill>
                    <a:blip r:embed="rId20"/>
                    <a:srcRect/>
                    <a:stretch>
                      <a:fillRect/>
                    </a:stretch>
                  </pic:blipFill>
                  <pic:spPr bwMode="auto">
                    <a:xfrm>
                      <a:off x="0" y="0"/>
                      <a:ext cx="5168900" cy="2768600"/>
                    </a:xfrm>
                    <a:prstGeom prst="rect">
                      <a:avLst/>
                    </a:prstGeom>
                    <a:noFill/>
                    <a:ln w="9525">
                      <a:noFill/>
                      <a:miter lim="800000"/>
                      <a:headEnd/>
                      <a:tailEnd/>
                    </a:ln>
                  </pic:spPr>
                </pic:pic>
              </a:graphicData>
            </a:graphic>
          </wp:inline>
        </w:drawing>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b/>
          <w:bCs/>
          <w:sz w:val="28"/>
          <w:szCs w:val="28"/>
          <w:lang w:eastAsia="tr-TR"/>
        </w:rPr>
        <w:t>BAŞLAMADAN BİTTİ!</w:t>
      </w:r>
      <w:r w:rsidRPr="00AA31E1">
        <w:rPr>
          <w:rFonts w:ascii="pt_sansregular" w:eastAsia="Times New Roman" w:hAnsi="pt_sansregular" w:cs="Times New Roman"/>
          <w:sz w:val="28"/>
          <w:szCs w:val="28"/>
          <w:lang w:eastAsia="tr-TR"/>
        </w:rPr>
        <w:t xml:space="preserve"> </w:t>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br/>
      </w:r>
      <w:r w:rsidRPr="00AA31E1">
        <w:rPr>
          <w:rFonts w:ascii="pt_sansregular" w:eastAsia="Times New Roman" w:hAnsi="pt_sansregular" w:cs="Times New Roman"/>
          <w:sz w:val="28"/>
          <w:szCs w:val="28"/>
          <w:lang w:eastAsia="tr-TR"/>
        </w:rPr>
        <w:lastRenderedPageBreak/>
        <w:t>İçinde tarihi Baruthane binalarının da bulunduğu 160 parseldeki Blumar projesi hiç başlamadan bitti. Hasılat paylaşımı yöntemi ile TOKİ tarafından Çelebican İnşaat şirketi devredilen arazide tescilli ağaçlar kesilmiş, koruma kuruluna sormadan inşaat başlama aşmasına gelmişti. Bu gelişme üzerine inşaat çalışmaları durdurulmuştu. Koruma Kurul’un</w:t>
      </w:r>
      <w:r w:rsidRPr="00AA31E1">
        <w:rPr>
          <w:rFonts w:ascii="pt_sansregular" w:eastAsia="Times New Roman" w:hAnsi="pt_sansregular" w:cs="Times New Roman"/>
          <w:sz w:val="24"/>
          <w:szCs w:val="24"/>
          <w:lang w:eastAsia="tr-TR"/>
        </w:rPr>
        <w:t xml:space="preserve"> savcılığa suç duyurusunda bulunduğu proje için 213 bin metrekare kapalı inşaat alanı ruhsatı alınmıştı. İnşaat ruhsatı tamamen iptal edilen proje yeni plan yapılıp o plana göre ruhsat verilinceye kadar tamamen hayal oldu.</w:t>
      </w:r>
    </w:p>
    <w:p w:rsidR="009B6D18" w:rsidRDefault="009B6D18"/>
    <w:sectPr w:rsidR="009B6D18" w:rsidSect="009B6D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AA31E1"/>
    <w:rsid w:val="009B6D18"/>
    <w:rsid w:val="00AA31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18"/>
  </w:style>
  <w:style w:type="paragraph" w:styleId="Balk1">
    <w:name w:val="heading 1"/>
    <w:basedOn w:val="Normal"/>
    <w:link w:val="Balk1Char"/>
    <w:uiPriority w:val="9"/>
    <w:qFormat/>
    <w:rsid w:val="00AA31E1"/>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AA31E1"/>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31E1"/>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AA31E1"/>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AA31E1"/>
    <w:rPr>
      <w:strike w:val="0"/>
      <w:dstrike w:val="0"/>
      <w:color w:val="222222"/>
      <w:u w:val="none"/>
      <w:effect w:val="none"/>
    </w:rPr>
  </w:style>
  <w:style w:type="character" w:styleId="Gl">
    <w:name w:val="Strong"/>
    <w:basedOn w:val="VarsaylanParagrafYazTipi"/>
    <w:uiPriority w:val="22"/>
    <w:qFormat/>
    <w:rsid w:val="00AA31E1"/>
    <w:rPr>
      <w:b/>
      <w:bCs/>
    </w:rPr>
  </w:style>
  <w:style w:type="paragraph" w:styleId="NormalWeb">
    <w:name w:val="Normal (Web)"/>
    <w:basedOn w:val="Normal"/>
    <w:uiPriority w:val="99"/>
    <w:semiHidden/>
    <w:unhideWhenUsed/>
    <w:rsid w:val="00AA31E1"/>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AA31E1"/>
  </w:style>
  <w:style w:type="character" w:customStyle="1" w:styleId="info">
    <w:name w:val="info"/>
    <w:basedOn w:val="VarsaylanParagrafYazTipi"/>
    <w:rsid w:val="00AA31E1"/>
  </w:style>
  <w:style w:type="paragraph" w:styleId="BalonMetni">
    <w:name w:val="Balloon Text"/>
    <w:basedOn w:val="Normal"/>
    <w:link w:val="BalonMetniChar"/>
    <w:uiPriority w:val="99"/>
    <w:semiHidden/>
    <w:unhideWhenUsed/>
    <w:rsid w:val="00AA31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3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729929">
      <w:bodyDiv w:val="1"/>
      <w:marLeft w:val="0"/>
      <w:marRight w:val="0"/>
      <w:marTop w:val="0"/>
      <w:marBottom w:val="0"/>
      <w:divBdr>
        <w:top w:val="none" w:sz="0" w:space="0" w:color="auto"/>
        <w:left w:val="none" w:sz="0" w:space="0" w:color="auto"/>
        <w:bottom w:val="none" w:sz="0" w:space="0" w:color="auto"/>
        <w:right w:val="none" w:sz="0" w:space="0" w:color="auto"/>
      </w:divBdr>
      <w:divsChild>
        <w:div w:id="1022319398">
          <w:marLeft w:val="0"/>
          <w:marRight w:val="0"/>
          <w:marTop w:val="0"/>
          <w:marBottom w:val="0"/>
          <w:divBdr>
            <w:top w:val="none" w:sz="0" w:space="0" w:color="auto"/>
            <w:left w:val="none" w:sz="0" w:space="0" w:color="auto"/>
            <w:bottom w:val="none" w:sz="0" w:space="0" w:color="auto"/>
            <w:right w:val="none" w:sz="0" w:space="0" w:color="auto"/>
          </w:divBdr>
          <w:divsChild>
            <w:div w:id="1487356203">
              <w:marLeft w:val="-6600"/>
              <w:marRight w:val="0"/>
              <w:marTop w:val="0"/>
              <w:marBottom w:val="0"/>
              <w:divBdr>
                <w:top w:val="none" w:sz="0" w:space="0" w:color="auto"/>
                <w:left w:val="none" w:sz="0" w:space="0" w:color="auto"/>
                <w:bottom w:val="none" w:sz="0" w:space="0" w:color="auto"/>
                <w:right w:val="none" w:sz="0" w:space="0" w:color="auto"/>
              </w:divBdr>
              <w:divsChild>
                <w:div w:id="1535994926">
                  <w:marLeft w:val="0"/>
                  <w:marRight w:val="0"/>
                  <w:marTop w:val="0"/>
                  <w:marBottom w:val="0"/>
                  <w:divBdr>
                    <w:top w:val="none" w:sz="0" w:space="0" w:color="auto"/>
                    <w:left w:val="none" w:sz="0" w:space="0" w:color="auto"/>
                    <w:bottom w:val="none" w:sz="0" w:space="0" w:color="auto"/>
                    <w:right w:val="none" w:sz="0" w:space="0" w:color="auto"/>
                  </w:divBdr>
                  <w:divsChild>
                    <w:div w:id="1668092158">
                      <w:marLeft w:val="0"/>
                      <w:marRight w:val="0"/>
                      <w:marTop w:val="0"/>
                      <w:marBottom w:val="0"/>
                      <w:divBdr>
                        <w:top w:val="none" w:sz="0" w:space="0" w:color="auto"/>
                        <w:left w:val="none" w:sz="0" w:space="0" w:color="auto"/>
                        <w:bottom w:val="none" w:sz="0" w:space="0" w:color="auto"/>
                        <w:right w:val="none" w:sz="0" w:space="0" w:color="auto"/>
                      </w:divBdr>
                      <w:divsChild>
                        <w:div w:id="1738360627">
                          <w:marLeft w:val="0"/>
                          <w:marRight w:val="0"/>
                          <w:marTop w:val="0"/>
                          <w:marBottom w:val="0"/>
                          <w:divBdr>
                            <w:top w:val="none" w:sz="0" w:space="0" w:color="auto"/>
                            <w:left w:val="none" w:sz="0" w:space="0" w:color="auto"/>
                            <w:bottom w:val="none" w:sz="0" w:space="0" w:color="auto"/>
                            <w:right w:val="none" w:sz="0" w:space="0" w:color="auto"/>
                          </w:divBdr>
                          <w:divsChild>
                            <w:div w:id="352463680">
                              <w:marLeft w:val="0"/>
                              <w:marRight w:val="0"/>
                              <w:marTop w:val="0"/>
                              <w:marBottom w:val="0"/>
                              <w:divBdr>
                                <w:top w:val="none" w:sz="0" w:space="0" w:color="auto"/>
                                <w:left w:val="none" w:sz="0" w:space="0" w:color="auto"/>
                                <w:bottom w:val="none" w:sz="0" w:space="0" w:color="auto"/>
                                <w:right w:val="none" w:sz="0" w:space="0" w:color="auto"/>
                              </w:divBdr>
                              <w:divsChild>
                                <w:div w:id="273169098">
                                  <w:marLeft w:val="0"/>
                                  <w:marRight w:val="0"/>
                                  <w:marTop w:val="0"/>
                                  <w:marBottom w:val="0"/>
                                  <w:divBdr>
                                    <w:top w:val="none" w:sz="0" w:space="0" w:color="auto"/>
                                    <w:left w:val="none" w:sz="0" w:space="0" w:color="auto"/>
                                    <w:bottom w:val="none" w:sz="0" w:space="0" w:color="auto"/>
                                    <w:right w:val="none" w:sz="0" w:space="0" w:color="auto"/>
                                  </w:divBdr>
                                </w:div>
                                <w:div w:id="1841772107">
                                  <w:marLeft w:val="0"/>
                                  <w:marRight w:val="0"/>
                                  <w:marTop w:val="0"/>
                                  <w:marBottom w:val="0"/>
                                  <w:divBdr>
                                    <w:top w:val="none" w:sz="0" w:space="0" w:color="auto"/>
                                    <w:left w:val="none" w:sz="0" w:space="0" w:color="auto"/>
                                    <w:bottom w:val="none" w:sz="0" w:space="0" w:color="auto"/>
                                    <w:right w:val="none" w:sz="0" w:space="0" w:color="auto"/>
                                  </w:divBdr>
                                </w:div>
                                <w:div w:id="933902591">
                                  <w:marLeft w:val="0"/>
                                  <w:marRight w:val="0"/>
                                  <w:marTop w:val="0"/>
                                  <w:marBottom w:val="0"/>
                                  <w:divBdr>
                                    <w:top w:val="none" w:sz="0" w:space="0" w:color="auto"/>
                                    <w:left w:val="none" w:sz="0" w:space="0" w:color="auto"/>
                                    <w:bottom w:val="none" w:sz="0" w:space="0" w:color="auto"/>
                                    <w:right w:val="none" w:sz="0" w:space="0" w:color="auto"/>
                                  </w:divBdr>
                                  <w:divsChild>
                                    <w:div w:id="763038615">
                                      <w:marLeft w:val="0"/>
                                      <w:marRight w:val="0"/>
                                      <w:marTop w:val="0"/>
                                      <w:marBottom w:val="0"/>
                                      <w:divBdr>
                                        <w:top w:val="none" w:sz="0" w:space="0" w:color="auto"/>
                                        <w:left w:val="none" w:sz="0" w:space="0" w:color="auto"/>
                                        <w:bottom w:val="none" w:sz="0" w:space="0" w:color="auto"/>
                                        <w:right w:val="none" w:sz="0" w:space="0" w:color="auto"/>
                                      </w:divBdr>
                                      <w:divsChild>
                                        <w:div w:id="18830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2989">
                              <w:marLeft w:val="0"/>
                              <w:marRight w:val="0"/>
                              <w:marTop w:val="0"/>
                              <w:marBottom w:val="0"/>
                              <w:divBdr>
                                <w:top w:val="none" w:sz="0" w:space="0" w:color="auto"/>
                                <w:left w:val="none" w:sz="0" w:space="0" w:color="auto"/>
                                <w:bottom w:val="none" w:sz="0" w:space="0" w:color="auto"/>
                                <w:right w:val="none" w:sz="0" w:space="0" w:color="auto"/>
                              </w:divBdr>
                              <w:divsChild>
                                <w:div w:id="1995798341">
                                  <w:marLeft w:val="0"/>
                                  <w:marRight w:val="0"/>
                                  <w:marTop w:val="0"/>
                                  <w:marBottom w:val="0"/>
                                  <w:divBdr>
                                    <w:top w:val="none" w:sz="0" w:space="0" w:color="auto"/>
                                    <w:left w:val="none" w:sz="0" w:space="0" w:color="auto"/>
                                    <w:bottom w:val="none" w:sz="0" w:space="0" w:color="auto"/>
                                    <w:right w:val="none" w:sz="0" w:space="0" w:color="auto"/>
                                  </w:divBdr>
                                  <w:divsChild>
                                    <w:div w:id="949626439">
                                      <w:marLeft w:val="0"/>
                                      <w:marRight w:val="225"/>
                                      <w:marTop w:val="0"/>
                                      <w:marBottom w:val="0"/>
                                      <w:divBdr>
                                        <w:top w:val="none" w:sz="0" w:space="0" w:color="auto"/>
                                        <w:left w:val="none" w:sz="0" w:space="0" w:color="auto"/>
                                        <w:bottom w:val="none" w:sz="0" w:space="0" w:color="auto"/>
                                        <w:right w:val="none" w:sz="0" w:space="0" w:color="auto"/>
                                      </w:divBdr>
                                    </w:div>
                                    <w:div w:id="1911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7245">
                          <w:marLeft w:val="0"/>
                          <w:marRight w:val="0"/>
                          <w:marTop w:val="0"/>
                          <w:marBottom w:val="0"/>
                          <w:divBdr>
                            <w:top w:val="none" w:sz="0" w:space="0" w:color="auto"/>
                            <w:left w:val="none" w:sz="0" w:space="0" w:color="auto"/>
                            <w:bottom w:val="none" w:sz="0" w:space="0" w:color="auto"/>
                            <w:right w:val="none" w:sz="0" w:space="0" w:color="auto"/>
                          </w:divBdr>
                          <w:divsChild>
                            <w:div w:id="1018392259">
                              <w:marLeft w:val="0"/>
                              <w:marRight w:val="0"/>
                              <w:marTop w:val="0"/>
                              <w:marBottom w:val="0"/>
                              <w:divBdr>
                                <w:top w:val="none" w:sz="0" w:space="0" w:color="auto"/>
                                <w:left w:val="none" w:sz="0" w:space="0" w:color="auto"/>
                                <w:bottom w:val="none" w:sz="0" w:space="0" w:color="auto"/>
                                <w:right w:val="none" w:sz="0" w:space="0" w:color="auto"/>
                              </w:divBdr>
                              <w:divsChild>
                                <w:div w:id="1321693217">
                                  <w:marLeft w:val="0"/>
                                  <w:marRight w:val="0"/>
                                  <w:marTop w:val="0"/>
                                  <w:marBottom w:val="0"/>
                                  <w:divBdr>
                                    <w:top w:val="none" w:sz="0" w:space="0" w:color="auto"/>
                                    <w:left w:val="none" w:sz="0" w:space="0" w:color="auto"/>
                                    <w:bottom w:val="none" w:sz="0" w:space="0" w:color="auto"/>
                                    <w:right w:val="none" w:sz="0" w:space="0" w:color="auto"/>
                                  </w:divBdr>
                                  <w:divsChild>
                                    <w:div w:id="519781736">
                                      <w:marLeft w:val="0"/>
                                      <w:marRight w:val="0"/>
                                      <w:marTop w:val="0"/>
                                      <w:marBottom w:val="0"/>
                                      <w:divBdr>
                                        <w:top w:val="none" w:sz="0" w:space="0" w:color="auto"/>
                                        <w:left w:val="none" w:sz="0" w:space="0" w:color="auto"/>
                                        <w:bottom w:val="none" w:sz="0" w:space="0" w:color="auto"/>
                                        <w:right w:val="none" w:sz="0" w:space="0" w:color="auto"/>
                                      </w:divBdr>
                                    </w:div>
                                  </w:divsChild>
                                </w:div>
                                <w:div w:id="973681732">
                                  <w:marLeft w:val="0"/>
                                  <w:marRight w:val="0"/>
                                  <w:marTop w:val="0"/>
                                  <w:marBottom w:val="0"/>
                                  <w:divBdr>
                                    <w:top w:val="none" w:sz="0" w:space="0" w:color="auto"/>
                                    <w:left w:val="none" w:sz="0" w:space="0" w:color="auto"/>
                                    <w:bottom w:val="none" w:sz="0" w:space="0" w:color="auto"/>
                                    <w:right w:val="none" w:sz="0" w:space="0" w:color="auto"/>
                                  </w:divBdr>
                                  <w:divsChild>
                                    <w:div w:id="644311115">
                                      <w:marLeft w:val="0"/>
                                      <w:marRight w:val="0"/>
                                      <w:marTop w:val="0"/>
                                      <w:marBottom w:val="0"/>
                                      <w:divBdr>
                                        <w:top w:val="none" w:sz="0" w:space="0" w:color="auto"/>
                                        <w:left w:val="none" w:sz="0" w:space="0" w:color="auto"/>
                                        <w:bottom w:val="none" w:sz="0" w:space="0" w:color="auto"/>
                                        <w:right w:val="none" w:sz="0" w:space="0" w:color="auto"/>
                                      </w:divBdr>
                                      <w:divsChild>
                                        <w:div w:id="12104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omer.erbil@radikal.com.tr" TargetMode="Externa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image" Target="media/image3.wmf"/><Relationship Id="rId5" Type="http://schemas.openxmlformats.org/officeDocument/2006/relationships/hyperlink" Target="javascript:main.articleUpDown('up');" TargetMode="External"/><Relationship Id="rId15" Type="http://schemas.openxmlformats.org/officeDocument/2006/relationships/image" Target="media/image5.wmf"/><Relationship Id="rId10" Type="http://schemas.openxmlformats.org/officeDocument/2006/relationships/control" Target="activeX/activeX1.xml"/><Relationship Id="rId19"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2014-07-24T05:06:00Z</dcterms:created>
  <dcterms:modified xsi:type="dcterms:W3CDTF">2014-07-24T05:09:00Z</dcterms:modified>
</cp:coreProperties>
</file>